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A8FF3">
      <w:pPr>
        <w:jc w:val="center"/>
        <w:rPr>
          <w:rFonts w:ascii="方正小标宋简体" w:eastAsia="方正小标宋简体"/>
          <w:sz w:val="44"/>
          <w:szCs w:val="44"/>
        </w:rPr>
      </w:pPr>
      <w:bookmarkStart w:id="0" w:name="OLE_LINK3"/>
      <w:bookmarkStart w:id="1" w:name="OLE_LINK4"/>
      <w:r>
        <w:rPr>
          <w:rFonts w:hint="eastAsia" w:ascii="方正小标宋简体" w:eastAsia="方正小标宋简体"/>
          <w:sz w:val="44"/>
          <w:szCs w:val="44"/>
        </w:rPr>
        <w:t>东莞城市学院自然灾害应急处置</w:t>
      </w:r>
      <w:bookmarkEnd w:id="0"/>
      <w:bookmarkEnd w:id="1"/>
      <w:r>
        <w:rPr>
          <w:rFonts w:hint="eastAsia" w:ascii="方正小标宋简体" w:eastAsia="方正小标宋简体"/>
          <w:sz w:val="44"/>
          <w:szCs w:val="44"/>
        </w:rPr>
        <w:t>预案</w:t>
      </w:r>
    </w:p>
    <w:p w14:paraId="5E9902B7">
      <w:pPr>
        <w:spacing w:line="560" w:lineRule="exact"/>
        <w:ind w:firstLine="640" w:firstLineChars="200"/>
        <w:rPr>
          <w:rFonts w:hint="eastAsia" w:ascii="黑体" w:hAnsi="黑体" w:eastAsia="黑体"/>
          <w:sz w:val="32"/>
          <w:szCs w:val="32"/>
        </w:rPr>
      </w:pPr>
      <w:bookmarkStart w:id="3" w:name="_GoBack"/>
      <w:bookmarkEnd w:id="3"/>
      <w:bookmarkStart w:id="2" w:name="OLE_LINK5"/>
    </w:p>
    <w:p w14:paraId="5A7FE739">
      <w:pPr>
        <w:spacing w:line="560" w:lineRule="exact"/>
        <w:ind w:firstLine="640" w:firstLineChars="200"/>
        <w:rPr>
          <w:rFonts w:ascii="黑体" w:hAnsi="黑体" w:eastAsia="黑体"/>
          <w:sz w:val="32"/>
          <w:szCs w:val="32"/>
        </w:rPr>
      </w:pPr>
      <w:r>
        <w:rPr>
          <w:rFonts w:hint="eastAsia" w:ascii="黑体" w:hAnsi="黑体" w:eastAsia="黑体"/>
          <w:sz w:val="32"/>
          <w:szCs w:val="32"/>
        </w:rPr>
        <w:t>一、总则</w:t>
      </w:r>
    </w:p>
    <w:p w14:paraId="2D0B6937">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（一）编制目的</w:t>
      </w:r>
    </w:p>
    <w:p w14:paraId="21AE3D8C">
      <w:pPr>
        <w:spacing w:line="560" w:lineRule="exact"/>
        <w:ind w:firstLine="640" w:firstLineChars="200"/>
        <w:rPr>
          <w:rFonts w:ascii="仿宋_GB2312" w:eastAsia="仿宋_GB2312"/>
          <w:sz w:val="32"/>
          <w:szCs w:val="32"/>
        </w:rPr>
      </w:pPr>
      <w:r>
        <w:rPr>
          <w:rFonts w:hint="eastAsia" w:ascii="仿宋_GB2312" w:eastAsia="仿宋_GB2312"/>
          <w:sz w:val="32"/>
          <w:szCs w:val="32"/>
        </w:rPr>
        <w:t>为做好学校洪涝、暴雨、台风、地震等灾害事件的防范与处置工作，提高学校预防安全事故和突发事件应急反应能力，最大限度地减轻因洪涝、暴雨、台风、地震等灾害事件带来的危害，确保广大师生生命和学校财产安全，制定本预案。</w:t>
      </w:r>
    </w:p>
    <w:p w14:paraId="32886EAC">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（二）编制依据</w:t>
      </w:r>
    </w:p>
    <w:p w14:paraId="62469871">
      <w:pPr>
        <w:spacing w:line="560" w:lineRule="exact"/>
        <w:ind w:firstLine="640" w:firstLineChars="200"/>
        <w:rPr>
          <w:rFonts w:ascii="仿宋_GB2312" w:eastAsia="仿宋_GB2312"/>
          <w:sz w:val="32"/>
          <w:szCs w:val="32"/>
        </w:rPr>
      </w:pPr>
      <w:r>
        <w:rPr>
          <w:rFonts w:hint="eastAsia" w:ascii="仿宋_GB2312" w:eastAsia="仿宋_GB2312"/>
          <w:sz w:val="32"/>
          <w:szCs w:val="32"/>
        </w:rPr>
        <w:t>依据《中华人民共和国防洪法》《中华人民共和国气象法》《中华人民共和国防汛条例》《城市防洪应急预案编制导则（SL754-2017）》《防台风应急预案编制导则（SL611-2012）》《气象灾害防御条例》《自然灾害救助条例》《广东省突发事件应对条例》《广东省突发事件总体应急预案》《广东省防汛防旱防风防冻应急预案》《广东省教育系统防汛防风应急预案》《东莞市防汛防旱防风应急预案》《东莞市突发公共事件总体应急预案》等法律法规和规范性文件，结合学校工作实际，制定本预案。</w:t>
      </w:r>
    </w:p>
    <w:p w14:paraId="49356B43">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（三）适用范围</w:t>
      </w:r>
    </w:p>
    <w:p w14:paraId="4AE6E769">
      <w:pPr>
        <w:spacing w:line="560" w:lineRule="exact"/>
        <w:ind w:firstLine="640" w:firstLineChars="200"/>
        <w:rPr>
          <w:rFonts w:ascii="仿宋_GB2312" w:eastAsia="仿宋_GB2312"/>
          <w:sz w:val="32"/>
          <w:szCs w:val="32"/>
        </w:rPr>
      </w:pPr>
      <w:r>
        <w:rPr>
          <w:rFonts w:hint="eastAsia" w:ascii="仿宋_GB2312" w:eastAsia="仿宋_GB2312"/>
          <w:sz w:val="32"/>
          <w:szCs w:val="32"/>
        </w:rPr>
        <w:t>本预案适用于东莞城市学院现有工程设施条件下洪涝、暴雨、台风、地震等灾害的防御和应急处置。主要包括学校范围内发生的洪（潮）水、暴雨、渍涝、山洪和地质灾害（特指强降雨引发的泥石流、滑坡）等；台风登陆或受台风影响，发生的强风、暴雨、风暴潮等，以及由此引发的次生灾害。</w:t>
      </w:r>
    </w:p>
    <w:p w14:paraId="1A383446">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（四）工作原则</w:t>
      </w:r>
    </w:p>
    <w:p w14:paraId="097B281C">
      <w:pPr>
        <w:spacing w:line="560" w:lineRule="exact"/>
        <w:ind w:firstLine="640" w:firstLineChars="200"/>
        <w:rPr>
          <w:rFonts w:ascii="仿宋_GB2312" w:eastAsia="仿宋_GB2312"/>
          <w:sz w:val="32"/>
          <w:szCs w:val="32"/>
        </w:rPr>
      </w:pPr>
      <w:r>
        <w:rPr>
          <w:rFonts w:hint="eastAsia" w:ascii="仿宋_GB2312" w:eastAsia="仿宋_GB2312"/>
          <w:sz w:val="32"/>
          <w:szCs w:val="32"/>
        </w:rPr>
        <w:t>1.以人为本，预防为主。把保障广大师生的生命财产安全作为首要任务，不断提高防汛防风工作的现代化水平，最大限度地减少强风暴雨造成的危害和损失。</w:t>
      </w:r>
    </w:p>
    <w:p w14:paraId="5A0543AE">
      <w:pPr>
        <w:spacing w:line="560" w:lineRule="exact"/>
        <w:ind w:firstLine="640" w:firstLineChars="200"/>
        <w:rPr>
          <w:rFonts w:ascii="仿宋_GB2312" w:eastAsia="仿宋_GB2312"/>
          <w:sz w:val="32"/>
          <w:szCs w:val="32"/>
        </w:rPr>
      </w:pPr>
      <w:r>
        <w:rPr>
          <w:rFonts w:hint="eastAsia" w:ascii="仿宋_GB2312" w:eastAsia="仿宋_GB2312"/>
          <w:sz w:val="32"/>
          <w:szCs w:val="32"/>
        </w:rPr>
        <w:t>2.统一指挥，逐级负责。在市委、市政府的领导下，在省、市两级三防指挥部门的具体指导下，坚持“属地管理”和“谁主管、谁负责”、“谁主办、谁负责”、“以校为主”的原则开展防汛防风工作。</w:t>
      </w:r>
    </w:p>
    <w:p w14:paraId="410F175B">
      <w:pPr>
        <w:spacing w:line="560" w:lineRule="exact"/>
        <w:ind w:firstLine="640" w:firstLineChars="200"/>
        <w:rPr>
          <w:rFonts w:ascii="仿宋_GB2312" w:eastAsia="仿宋_GB2312"/>
          <w:sz w:val="32"/>
          <w:szCs w:val="32"/>
        </w:rPr>
      </w:pPr>
      <w:r>
        <w:rPr>
          <w:rFonts w:hint="eastAsia" w:ascii="仿宋_GB2312" w:eastAsia="仿宋_GB2312"/>
          <w:sz w:val="32"/>
          <w:szCs w:val="32"/>
        </w:rPr>
        <w:t>3.依靠科技，快速反应。依靠科技进步，全面提高防汛防风和应急处置工作水平。</w:t>
      </w:r>
    </w:p>
    <w:p w14:paraId="144963D1">
      <w:pPr>
        <w:spacing w:line="560" w:lineRule="exact"/>
        <w:ind w:firstLine="640" w:firstLineChars="200"/>
        <w:rPr>
          <w:rFonts w:ascii="黑体" w:hAnsi="黑体" w:eastAsia="黑体"/>
          <w:sz w:val="32"/>
          <w:szCs w:val="32"/>
        </w:rPr>
      </w:pPr>
      <w:r>
        <w:rPr>
          <w:rFonts w:hint="eastAsia" w:ascii="黑体" w:hAnsi="黑体" w:eastAsia="黑体"/>
          <w:sz w:val="32"/>
          <w:szCs w:val="32"/>
        </w:rPr>
        <w:t>二、组织机构与职责</w:t>
      </w:r>
    </w:p>
    <w:p w14:paraId="299D6ADD">
      <w:pPr>
        <w:spacing w:line="560" w:lineRule="exact"/>
        <w:ind w:firstLine="640" w:firstLineChars="200"/>
        <w:rPr>
          <w:rFonts w:ascii="仿宋_GB2312" w:eastAsia="仿宋_GB2312"/>
          <w:sz w:val="32"/>
          <w:szCs w:val="32"/>
        </w:rPr>
      </w:pPr>
      <w:r>
        <w:rPr>
          <w:rFonts w:hint="eastAsia" w:ascii="仿宋_GB2312" w:eastAsia="仿宋_GB2312"/>
          <w:sz w:val="32"/>
          <w:szCs w:val="32"/>
        </w:rPr>
        <w:t>我校成立了安全工作领导小组，由党委书记、校长任组长，副校长为副组长，校内各职能部门负责人为成员。领导小组下设办公室，设在后勤保卫部，办公室主任由后勤保卫部负责人担任。</w:t>
      </w:r>
    </w:p>
    <w:p w14:paraId="1BB0BB4F">
      <w:pPr>
        <w:spacing w:line="560" w:lineRule="exact"/>
        <w:ind w:firstLine="640" w:firstLineChars="200"/>
        <w:rPr>
          <w:rFonts w:ascii="仿宋_GB2312" w:eastAsia="仿宋_GB2312"/>
          <w:sz w:val="32"/>
          <w:szCs w:val="32"/>
        </w:rPr>
      </w:pPr>
      <w:r>
        <w:rPr>
          <w:rFonts w:hint="eastAsia" w:ascii="仿宋_GB2312" w:eastAsia="仿宋_GB2312"/>
          <w:sz w:val="32"/>
          <w:szCs w:val="32"/>
        </w:rPr>
        <w:t>安全工作领导小组具体组织实施本校洪涝、暴雨、台风、地震等灾害事件的防范与处置工作，制定科学、严密的防汛防风工作制度和应急预案，充分调动广大师生员工参与防汛防风工作的主动性和积极性，形成功能齐全、反应灵敏、协同有序、运转高效的应急管理体制。</w:t>
      </w:r>
    </w:p>
    <w:p w14:paraId="03A7623E">
      <w:pPr>
        <w:spacing w:line="560" w:lineRule="exact"/>
        <w:ind w:firstLine="640" w:firstLineChars="200"/>
        <w:rPr>
          <w:rFonts w:ascii="仿宋_GB2312" w:eastAsia="仿宋_GB2312"/>
          <w:sz w:val="32"/>
          <w:szCs w:val="32"/>
        </w:rPr>
      </w:pPr>
      <w:r>
        <w:rPr>
          <w:rFonts w:hint="eastAsia" w:ascii="仿宋_GB2312" w:eastAsia="仿宋_GB2312"/>
          <w:sz w:val="32"/>
          <w:szCs w:val="32"/>
        </w:rPr>
        <w:t>学校各职能部门按照各自的职责职能，在安全工作领导小组的指挥领导下，负责做好相关防汛防风应急工作。</w:t>
      </w:r>
    </w:p>
    <w:p w14:paraId="4FFA1A81">
      <w:pPr>
        <w:spacing w:line="560" w:lineRule="exact"/>
        <w:ind w:firstLine="640" w:firstLineChars="200"/>
        <w:rPr>
          <w:rFonts w:ascii="黑体" w:hAnsi="黑体" w:eastAsia="黑体"/>
          <w:sz w:val="32"/>
          <w:szCs w:val="32"/>
        </w:rPr>
      </w:pPr>
      <w:r>
        <w:rPr>
          <w:rFonts w:hint="eastAsia" w:ascii="黑体" w:hAnsi="黑体" w:eastAsia="黑体"/>
          <w:sz w:val="32"/>
          <w:szCs w:val="32"/>
        </w:rPr>
        <w:t>三、预防和预警机制</w:t>
      </w:r>
    </w:p>
    <w:p w14:paraId="53FBF56F">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（一）预防预警信息</w:t>
      </w:r>
    </w:p>
    <w:p w14:paraId="6D0EAF1C">
      <w:pPr>
        <w:spacing w:line="560" w:lineRule="exact"/>
        <w:ind w:firstLine="640" w:firstLineChars="200"/>
        <w:rPr>
          <w:rFonts w:ascii="仿宋_GB2312" w:eastAsia="仿宋_GB2312"/>
          <w:sz w:val="32"/>
          <w:szCs w:val="32"/>
        </w:rPr>
      </w:pPr>
      <w:r>
        <w:rPr>
          <w:rFonts w:hint="eastAsia" w:ascii="仿宋_GB2312" w:eastAsia="仿宋_GB2312"/>
          <w:sz w:val="32"/>
          <w:szCs w:val="32"/>
        </w:rPr>
        <w:t>后勤保卫部要与属地职能部门保持密切联系，当三防部门和气象部门发布暴雨或台风灾害预报时（含上级有关部门发布暴雨和台风灾害警示通知时），应及时通知教务部、学生部等相关部门做好相应准备工作。</w:t>
      </w:r>
    </w:p>
    <w:p w14:paraId="733A63B0">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（二）灾害信息</w:t>
      </w:r>
    </w:p>
    <w:p w14:paraId="4B2902A0">
      <w:pPr>
        <w:spacing w:line="560" w:lineRule="exact"/>
        <w:ind w:firstLine="640" w:firstLineChars="200"/>
        <w:rPr>
          <w:rFonts w:ascii="仿宋_GB2312" w:eastAsia="仿宋_GB2312"/>
          <w:sz w:val="32"/>
          <w:szCs w:val="32"/>
        </w:rPr>
      </w:pPr>
      <w:r>
        <w:rPr>
          <w:rFonts w:hint="eastAsia" w:ascii="仿宋_GB2312" w:eastAsia="仿宋_GB2312"/>
          <w:sz w:val="32"/>
          <w:szCs w:val="32"/>
        </w:rPr>
        <w:t>灾害信息主要包括：灾害发生的时间、地点、范围、人员以及财产、设施等方面的损失。灾害发生后，后勤保卫部应按隶属关系及时向市教育局、省教育厅和东莞市三防指挥部报告受灾情况。重大灾情发生后30分钟内上报初步情况，核实灾情后续报。</w:t>
      </w:r>
    </w:p>
    <w:p w14:paraId="1DF6A4DB">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（三）预防预警准备和保障工作</w:t>
      </w:r>
    </w:p>
    <w:p w14:paraId="49AEAECA">
      <w:pPr>
        <w:spacing w:line="560" w:lineRule="exact"/>
        <w:ind w:firstLine="640" w:firstLineChars="200"/>
        <w:rPr>
          <w:rFonts w:ascii="仿宋_GB2312" w:eastAsia="仿宋_GB2312"/>
          <w:sz w:val="32"/>
          <w:szCs w:val="32"/>
        </w:rPr>
      </w:pPr>
      <w:r>
        <w:rPr>
          <w:rFonts w:hint="eastAsia" w:ascii="仿宋_GB2312" w:eastAsia="仿宋_GB2312"/>
          <w:sz w:val="32"/>
          <w:szCs w:val="32"/>
        </w:rPr>
        <w:t>教务部要将防洪、防风、避险、自救、逃生等常识纳入学校公共安全教育课程内容，后勤保卫部、学生部要组织开展避险逃生演练，提高师生安全防范意识和自我保护能力。后勤保卫部、教务部、学生部等相关单位要建立健全防汛防风组织，落实责任人、抢险队伍和预警措施，加强抢险队伍建设。后勤保卫部要经常组织开展安全隐患排查，发现问题及时整改，制定防汛防风应急预案并进行演练并按照规定储备必要的防汛防风物资，合理配备资源，以备急需。</w:t>
      </w:r>
    </w:p>
    <w:p w14:paraId="1BFDDE2E">
      <w:pPr>
        <w:spacing w:line="560" w:lineRule="exact"/>
        <w:ind w:firstLine="640" w:firstLineChars="200"/>
        <w:rPr>
          <w:rFonts w:ascii="黑体" w:hAnsi="黑体" w:eastAsia="黑体"/>
          <w:sz w:val="32"/>
          <w:szCs w:val="32"/>
        </w:rPr>
      </w:pPr>
      <w:r>
        <w:rPr>
          <w:rFonts w:hint="eastAsia" w:ascii="黑体" w:hAnsi="黑体" w:eastAsia="黑体"/>
          <w:sz w:val="32"/>
          <w:szCs w:val="32"/>
        </w:rPr>
        <w:t>四、应急响应</w:t>
      </w:r>
    </w:p>
    <w:p w14:paraId="5A4EC3CB">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（一）应急响应的总体要求</w:t>
      </w:r>
    </w:p>
    <w:p w14:paraId="12FBB818">
      <w:pPr>
        <w:spacing w:line="560" w:lineRule="exact"/>
        <w:ind w:firstLine="640" w:firstLineChars="200"/>
        <w:rPr>
          <w:rFonts w:ascii="仿宋_GB2312" w:eastAsia="仿宋_GB2312"/>
          <w:sz w:val="32"/>
          <w:szCs w:val="32"/>
        </w:rPr>
      </w:pPr>
      <w:r>
        <w:rPr>
          <w:rFonts w:hint="eastAsia" w:ascii="仿宋_GB2312" w:eastAsia="仿宋_GB2312"/>
          <w:sz w:val="32"/>
          <w:szCs w:val="32"/>
        </w:rPr>
        <w:t>1.按暴雨、台风等级、洪涝灾害程度和上级规定，将应急响应行动分为四级：Ⅳ级（一般事件）、Ⅲ级（较大事件）、Ⅱ级（重大事件）、Ⅰ级（特别重大事件）。</w:t>
      </w:r>
    </w:p>
    <w:p w14:paraId="1C3FB5D7">
      <w:pPr>
        <w:spacing w:line="560" w:lineRule="exact"/>
        <w:ind w:firstLine="640" w:firstLineChars="200"/>
        <w:rPr>
          <w:rFonts w:ascii="仿宋_GB2312" w:eastAsia="仿宋_GB2312"/>
          <w:sz w:val="32"/>
          <w:szCs w:val="32"/>
        </w:rPr>
      </w:pPr>
      <w:r>
        <w:rPr>
          <w:rFonts w:hint="eastAsia" w:ascii="仿宋_GB2312" w:eastAsia="仿宋_GB2312"/>
          <w:sz w:val="32"/>
          <w:szCs w:val="32"/>
        </w:rPr>
        <w:t>2.进入汛期，后勤保卫部要加强值班，高度注意天气变化，密切关注三防和气象部门的天气预报以及上级部门的预警通知，随时准备应对突发事件。</w:t>
      </w:r>
    </w:p>
    <w:p w14:paraId="45B4B0D9">
      <w:pPr>
        <w:spacing w:line="560" w:lineRule="exact"/>
        <w:ind w:firstLine="640" w:firstLineChars="200"/>
        <w:rPr>
          <w:rFonts w:ascii="仿宋_GB2312" w:eastAsia="仿宋_GB2312"/>
          <w:sz w:val="32"/>
          <w:szCs w:val="32"/>
        </w:rPr>
      </w:pPr>
      <w:r>
        <w:rPr>
          <w:rFonts w:hint="eastAsia" w:ascii="仿宋_GB2312" w:eastAsia="仿宋_GB2312"/>
          <w:sz w:val="32"/>
          <w:szCs w:val="32"/>
        </w:rPr>
        <w:t>3.防汛防风及抗灾救灾工作按“属地管理”原则处置。无论发生哪一级灾害，均应在第一时间采取紧急措施，防止事态及危害进一步扩大，并及时向上级报告。</w:t>
      </w:r>
    </w:p>
    <w:p w14:paraId="0F395919">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（二）Ⅳ级(一般事件)应急响应</w:t>
      </w:r>
    </w:p>
    <w:p w14:paraId="4BA7AAD6">
      <w:pPr>
        <w:spacing w:line="560" w:lineRule="exact"/>
        <w:ind w:firstLine="640" w:firstLineChars="200"/>
        <w:rPr>
          <w:rFonts w:ascii="仿宋_GB2312" w:eastAsia="仿宋_GB2312"/>
          <w:sz w:val="32"/>
          <w:szCs w:val="32"/>
        </w:rPr>
      </w:pPr>
      <w:r>
        <w:rPr>
          <w:rFonts w:hint="eastAsia" w:ascii="仿宋_GB2312" w:eastAsia="仿宋_GB2312"/>
          <w:sz w:val="32"/>
          <w:szCs w:val="32"/>
        </w:rPr>
        <w:t>1.出现下列情况之一，启动Ⅳ级应急响应</w:t>
      </w:r>
    </w:p>
    <w:p w14:paraId="45C90DF2">
      <w:pPr>
        <w:spacing w:line="560" w:lineRule="exact"/>
        <w:ind w:firstLine="640" w:firstLineChars="200"/>
        <w:rPr>
          <w:rFonts w:ascii="仿宋_GB2312" w:eastAsia="仿宋_GB2312"/>
          <w:sz w:val="32"/>
          <w:szCs w:val="32"/>
        </w:rPr>
      </w:pPr>
      <w:r>
        <w:rPr>
          <w:rFonts w:hint="eastAsia" w:ascii="仿宋_GB2312" w:eastAsia="仿宋_GB2312"/>
          <w:sz w:val="32"/>
          <w:szCs w:val="32"/>
        </w:rPr>
        <w:t>（1）24小时内可能或者已经受到热带气旋影响，平均风力6级以上，气象台发布台风蓝色预警信号。</w:t>
      </w:r>
    </w:p>
    <w:p w14:paraId="684FA101">
      <w:pPr>
        <w:spacing w:line="560" w:lineRule="exact"/>
        <w:ind w:firstLine="640" w:firstLineChars="200"/>
        <w:rPr>
          <w:rFonts w:ascii="仿宋_GB2312" w:eastAsia="仿宋_GB2312"/>
          <w:sz w:val="32"/>
          <w:szCs w:val="32"/>
        </w:rPr>
      </w:pPr>
      <w:r>
        <w:rPr>
          <w:rFonts w:hint="eastAsia" w:ascii="仿宋_GB2312" w:eastAsia="仿宋_GB2312"/>
          <w:sz w:val="32"/>
          <w:szCs w:val="32"/>
        </w:rPr>
        <w:t>（2）上级指示要求启动Ⅳ级应急响应。</w:t>
      </w:r>
    </w:p>
    <w:p w14:paraId="5CD90754">
      <w:pPr>
        <w:spacing w:line="560" w:lineRule="exact"/>
        <w:ind w:firstLine="640" w:firstLineChars="200"/>
        <w:rPr>
          <w:rFonts w:ascii="仿宋_GB2312" w:eastAsia="仿宋_GB2312"/>
          <w:sz w:val="32"/>
          <w:szCs w:val="32"/>
        </w:rPr>
      </w:pPr>
      <w:r>
        <w:rPr>
          <w:rFonts w:hint="eastAsia" w:ascii="仿宋_GB2312" w:eastAsia="仿宋_GB2312"/>
          <w:sz w:val="32"/>
          <w:szCs w:val="32"/>
        </w:rPr>
        <w:t>2.Ⅳ级应急响应行动</w:t>
      </w:r>
    </w:p>
    <w:p w14:paraId="64EFA982">
      <w:pPr>
        <w:spacing w:line="560" w:lineRule="exact"/>
        <w:ind w:firstLine="640" w:firstLineChars="200"/>
        <w:rPr>
          <w:rFonts w:ascii="仿宋_GB2312" w:eastAsia="仿宋_GB2312"/>
          <w:sz w:val="32"/>
          <w:szCs w:val="32"/>
        </w:rPr>
      </w:pPr>
      <w:r>
        <w:rPr>
          <w:rFonts w:hint="eastAsia" w:ascii="仿宋_GB2312" w:eastAsia="仿宋_GB2312"/>
          <w:sz w:val="32"/>
          <w:szCs w:val="32"/>
        </w:rPr>
        <w:t>（1）学校领导上岗带班，加强巡查，发现问题及时处理并报东莞市三防指挥部和市教育局；后勤保卫部组织24小时值班，与东莞市三防指挥部保持密切联系，时刻留意最新预警信号，通知教务部做好停课安排准备。</w:t>
      </w:r>
    </w:p>
    <w:p w14:paraId="6CDF2CE1">
      <w:pPr>
        <w:spacing w:line="560" w:lineRule="exact"/>
        <w:ind w:firstLine="640" w:firstLineChars="200"/>
        <w:rPr>
          <w:rFonts w:ascii="仿宋_GB2312" w:eastAsia="仿宋_GB2312"/>
          <w:sz w:val="32"/>
          <w:szCs w:val="32"/>
        </w:rPr>
      </w:pPr>
      <w:r>
        <w:rPr>
          <w:rFonts w:hint="eastAsia" w:ascii="仿宋_GB2312" w:eastAsia="仿宋_GB2312"/>
          <w:sz w:val="32"/>
          <w:szCs w:val="32"/>
        </w:rPr>
        <w:t>（2）后勤保卫部检查做好防汛防风各项准备工作。</w:t>
      </w:r>
    </w:p>
    <w:p w14:paraId="340D613F">
      <w:pPr>
        <w:spacing w:line="560" w:lineRule="exact"/>
        <w:ind w:firstLine="640" w:firstLineChars="200"/>
        <w:rPr>
          <w:rFonts w:ascii="仿宋_GB2312" w:eastAsia="仿宋_GB2312"/>
          <w:sz w:val="32"/>
          <w:szCs w:val="32"/>
        </w:rPr>
      </w:pPr>
      <w:r>
        <w:rPr>
          <w:rFonts w:hint="eastAsia" w:ascii="仿宋_GB2312" w:eastAsia="仿宋_GB2312"/>
          <w:sz w:val="32"/>
          <w:szCs w:val="32"/>
        </w:rPr>
        <w:t>（3）后勤保卫部要加强对涉及校园安全的临时建筑、建筑工地、边坡基坑、地下工程等巡查，通知有关人员做好避险准备。</w:t>
      </w:r>
    </w:p>
    <w:p w14:paraId="213401CF">
      <w:pPr>
        <w:spacing w:line="560" w:lineRule="exact"/>
        <w:ind w:firstLine="640" w:firstLineChars="200"/>
        <w:rPr>
          <w:rFonts w:ascii="仿宋_GB2312" w:eastAsia="仿宋_GB2312"/>
          <w:sz w:val="32"/>
          <w:szCs w:val="32"/>
        </w:rPr>
      </w:pPr>
      <w:r>
        <w:rPr>
          <w:rFonts w:hint="eastAsia" w:ascii="仿宋_GB2312" w:eastAsia="仿宋_GB2312"/>
          <w:sz w:val="32"/>
          <w:szCs w:val="32"/>
        </w:rPr>
        <w:t>（4）后勤保卫部组织力量清疏排水设施，保证排水畅通，及时排查校园大型树木、广告、长廊、窗户等设施设备的安全隐患，发现问题及时整改。</w:t>
      </w:r>
    </w:p>
    <w:p w14:paraId="307214D3">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（三）Ⅲ级(较大事件)应急响应</w:t>
      </w:r>
    </w:p>
    <w:p w14:paraId="2F1A2F40">
      <w:pPr>
        <w:spacing w:line="560" w:lineRule="exact"/>
        <w:ind w:firstLine="640" w:firstLineChars="200"/>
        <w:rPr>
          <w:rFonts w:ascii="仿宋_GB2312" w:eastAsia="仿宋_GB2312"/>
          <w:sz w:val="32"/>
          <w:szCs w:val="32"/>
        </w:rPr>
      </w:pPr>
      <w:r>
        <w:rPr>
          <w:rFonts w:hint="eastAsia" w:ascii="仿宋_GB2312" w:eastAsia="仿宋_GB2312"/>
          <w:sz w:val="32"/>
          <w:szCs w:val="32"/>
        </w:rPr>
        <w:t>1.出现下列情况之一，启动Ⅲ级应急响应</w:t>
      </w:r>
    </w:p>
    <w:p w14:paraId="4BA6298C">
      <w:pPr>
        <w:spacing w:line="560" w:lineRule="exact"/>
        <w:ind w:firstLine="640" w:firstLineChars="200"/>
        <w:rPr>
          <w:rFonts w:ascii="仿宋_GB2312" w:eastAsia="仿宋_GB2312"/>
          <w:sz w:val="32"/>
          <w:szCs w:val="32"/>
        </w:rPr>
      </w:pPr>
      <w:r>
        <w:rPr>
          <w:rFonts w:hint="eastAsia" w:ascii="仿宋_GB2312" w:eastAsia="仿宋_GB2312"/>
          <w:sz w:val="32"/>
          <w:szCs w:val="32"/>
        </w:rPr>
        <w:t>（1）24小时内可能或者已经受到热带气旋影响，平均风力8级以上，气象部门发布台风黄色预警信号。</w:t>
      </w:r>
    </w:p>
    <w:p w14:paraId="5A34AE48">
      <w:pPr>
        <w:spacing w:line="560" w:lineRule="exact"/>
        <w:ind w:firstLine="640" w:firstLineChars="200"/>
        <w:rPr>
          <w:rFonts w:ascii="仿宋_GB2312" w:eastAsia="仿宋_GB2312"/>
          <w:sz w:val="32"/>
          <w:szCs w:val="32"/>
        </w:rPr>
      </w:pPr>
      <w:r>
        <w:rPr>
          <w:rFonts w:hint="eastAsia" w:ascii="仿宋_GB2312" w:eastAsia="仿宋_GB2312"/>
          <w:sz w:val="32"/>
          <w:szCs w:val="32"/>
        </w:rPr>
        <w:t>（2）6小时内可能或者已经受到暴雨影响，气象部门发布暴雨黄色预警信号。</w:t>
      </w:r>
    </w:p>
    <w:p w14:paraId="66BFE7AC">
      <w:pPr>
        <w:spacing w:line="560" w:lineRule="exact"/>
        <w:ind w:firstLine="640" w:firstLineChars="200"/>
        <w:rPr>
          <w:rFonts w:ascii="仿宋_GB2312" w:eastAsia="仿宋_GB2312"/>
          <w:sz w:val="32"/>
          <w:szCs w:val="32"/>
        </w:rPr>
      </w:pPr>
      <w:r>
        <w:rPr>
          <w:rFonts w:hint="eastAsia" w:ascii="仿宋_GB2312" w:eastAsia="仿宋_GB2312"/>
          <w:sz w:val="32"/>
          <w:szCs w:val="32"/>
        </w:rPr>
        <w:t>（3）上级部门要求启动Ⅲ级应急响应。</w:t>
      </w:r>
    </w:p>
    <w:p w14:paraId="6240FF61">
      <w:pPr>
        <w:spacing w:line="560" w:lineRule="exact"/>
        <w:ind w:firstLine="640" w:firstLineChars="200"/>
        <w:rPr>
          <w:rFonts w:ascii="仿宋_GB2312" w:eastAsia="仿宋_GB2312"/>
          <w:sz w:val="32"/>
          <w:szCs w:val="32"/>
        </w:rPr>
      </w:pPr>
      <w:r>
        <w:rPr>
          <w:rFonts w:hint="eastAsia" w:ascii="仿宋_GB2312" w:eastAsia="仿宋_GB2312"/>
          <w:sz w:val="32"/>
          <w:szCs w:val="32"/>
        </w:rPr>
        <w:t>2.Ⅲ级应急响应行动</w:t>
      </w:r>
    </w:p>
    <w:p w14:paraId="4989ADC0">
      <w:pPr>
        <w:spacing w:line="560" w:lineRule="exact"/>
        <w:ind w:firstLine="640" w:firstLineChars="200"/>
        <w:rPr>
          <w:rFonts w:ascii="仿宋_GB2312" w:eastAsia="仿宋_GB2312"/>
          <w:sz w:val="32"/>
          <w:szCs w:val="32"/>
        </w:rPr>
      </w:pPr>
      <w:r>
        <w:rPr>
          <w:rFonts w:hint="eastAsia" w:ascii="仿宋_GB2312" w:eastAsia="仿宋_GB2312"/>
          <w:sz w:val="32"/>
          <w:szCs w:val="32"/>
        </w:rPr>
        <w:t>（1）校领导上岗带班，研究部署防汛防风工作。</w:t>
      </w:r>
    </w:p>
    <w:p w14:paraId="150408A3">
      <w:pPr>
        <w:spacing w:line="560" w:lineRule="exact"/>
        <w:ind w:firstLine="640" w:firstLineChars="200"/>
        <w:rPr>
          <w:rFonts w:ascii="仿宋_GB2312" w:eastAsia="仿宋_GB2312"/>
          <w:sz w:val="32"/>
          <w:szCs w:val="32"/>
        </w:rPr>
      </w:pPr>
      <w:r>
        <w:rPr>
          <w:rFonts w:hint="eastAsia" w:ascii="仿宋_GB2312" w:eastAsia="仿宋_GB2312"/>
          <w:sz w:val="32"/>
          <w:szCs w:val="32"/>
        </w:rPr>
        <w:t>（2）当气象部门发布台风黄色预警信号时，教务部可根据实际情况自行决定是否停课，并做好相关防御工作。</w:t>
      </w:r>
    </w:p>
    <w:p w14:paraId="2A77D513">
      <w:pPr>
        <w:spacing w:line="560" w:lineRule="exact"/>
        <w:ind w:firstLine="640" w:firstLineChars="200"/>
        <w:rPr>
          <w:rFonts w:ascii="仿宋_GB2312" w:eastAsia="仿宋_GB2312"/>
          <w:sz w:val="32"/>
          <w:szCs w:val="32"/>
        </w:rPr>
      </w:pPr>
      <w:r>
        <w:rPr>
          <w:rFonts w:hint="eastAsia" w:ascii="仿宋_GB2312" w:eastAsia="仿宋_GB2312"/>
          <w:sz w:val="32"/>
          <w:szCs w:val="32"/>
        </w:rPr>
        <w:t>（3）后勤保卫部通知并督查校园内各类在建工程全部停止作业，加固或拆除有危险的设施及其他临时设施，工作人员撤离危险区域，转移学校低洼区域易浸物资，避免财产受损。</w:t>
      </w:r>
    </w:p>
    <w:p w14:paraId="5A5CC2C8">
      <w:pPr>
        <w:spacing w:line="560" w:lineRule="exact"/>
        <w:ind w:firstLine="640" w:firstLineChars="200"/>
        <w:rPr>
          <w:rFonts w:ascii="仿宋_GB2312" w:eastAsia="仿宋_GB2312"/>
          <w:sz w:val="32"/>
          <w:szCs w:val="32"/>
        </w:rPr>
      </w:pPr>
      <w:r>
        <w:rPr>
          <w:rFonts w:hint="eastAsia" w:ascii="仿宋_GB2312" w:eastAsia="仿宋_GB2312"/>
          <w:sz w:val="32"/>
          <w:szCs w:val="32"/>
        </w:rPr>
        <w:t>（4）开放学校临时避险场所，并协助做好师生的安置和赈灾救济工作。</w:t>
      </w:r>
    </w:p>
    <w:p w14:paraId="7BB7D3F6">
      <w:pPr>
        <w:spacing w:line="560" w:lineRule="exact"/>
        <w:ind w:firstLine="640" w:firstLineChars="200"/>
        <w:rPr>
          <w:rFonts w:ascii="仿宋_GB2312" w:eastAsia="仿宋_GB2312"/>
          <w:sz w:val="32"/>
          <w:szCs w:val="32"/>
        </w:rPr>
      </w:pPr>
      <w:r>
        <w:rPr>
          <w:rFonts w:hint="eastAsia" w:ascii="仿宋_GB2312" w:eastAsia="仿宋_GB2312"/>
          <w:sz w:val="32"/>
          <w:szCs w:val="32"/>
        </w:rPr>
        <w:t>（5）抢险救援队伍集中待命，随时准备投入抢险救灾。</w:t>
      </w:r>
    </w:p>
    <w:p w14:paraId="46DCEF25">
      <w:pPr>
        <w:spacing w:line="560" w:lineRule="exact"/>
        <w:ind w:firstLine="640" w:firstLineChars="200"/>
        <w:rPr>
          <w:rFonts w:ascii="仿宋_GB2312" w:eastAsia="仿宋_GB2312"/>
          <w:sz w:val="32"/>
          <w:szCs w:val="32"/>
        </w:rPr>
      </w:pPr>
      <w:r>
        <w:rPr>
          <w:rFonts w:hint="eastAsia" w:ascii="仿宋_GB2312" w:eastAsia="仿宋_GB2312"/>
          <w:sz w:val="32"/>
          <w:szCs w:val="32"/>
        </w:rPr>
        <w:t>（6）后勤保卫部（卫生所）迅速做好救护伤病人员准备，做好救伤及卫生防疫工作。</w:t>
      </w:r>
    </w:p>
    <w:p w14:paraId="7B80A34D">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（四）Ⅱ级（重大事件）应急响应</w:t>
      </w:r>
    </w:p>
    <w:p w14:paraId="6B57DA49">
      <w:pPr>
        <w:spacing w:line="560" w:lineRule="exact"/>
        <w:ind w:firstLine="640" w:firstLineChars="200"/>
        <w:rPr>
          <w:rFonts w:ascii="仿宋_GB2312" w:eastAsia="仿宋_GB2312"/>
          <w:sz w:val="32"/>
          <w:szCs w:val="32"/>
        </w:rPr>
      </w:pPr>
      <w:r>
        <w:rPr>
          <w:rFonts w:hint="eastAsia" w:ascii="仿宋_GB2312" w:eastAsia="仿宋_GB2312"/>
          <w:sz w:val="32"/>
          <w:szCs w:val="32"/>
        </w:rPr>
        <w:t>1.出现下列情况之一，启动Ⅱ级应急响应</w:t>
      </w:r>
    </w:p>
    <w:p w14:paraId="52BC1BB7">
      <w:pPr>
        <w:spacing w:line="560" w:lineRule="exact"/>
        <w:ind w:firstLine="640" w:firstLineChars="200"/>
        <w:rPr>
          <w:rFonts w:ascii="仿宋_GB2312" w:eastAsia="仿宋_GB2312"/>
          <w:sz w:val="32"/>
          <w:szCs w:val="32"/>
        </w:rPr>
      </w:pPr>
      <w:r>
        <w:rPr>
          <w:rFonts w:hint="eastAsia" w:ascii="仿宋_GB2312" w:eastAsia="仿宋_GB2312"/>
          <w:sz w:val="32"/>
          <w:szCs w:val="32"/>
        </w:rPr>
        <w:t>（1）12小时内可能或者已经受到热带气旋影响，平均风力10级以上，气象部门发布台风橙色预警信号。</w:t>
      </w:r>
    </w:p>
    <w:p w14:paraId="6BDED1F1">
      <w:pPr>
        <w:spacing w:line="560" w:lineRule="exact"/>
        <w:ind w:firstLine="640" w:firstLineChars="200"/>
        <w:rPr>
          <w:rFonts w:ascii="仿宋_GB2312" w:eastAsia="仿宋_GB2312"/>
          <w:sz w:val="32"/>
          <w:szCs w:val="32"/>
        </w:rPr>
      </w:pPr>
      <w:r>
        <w:rPr>
          <w:rFonts w:hint="eastAsia" w:ascii="仿宋_GB2312" w:eastAsia="仿宋_GB2312"/>
          <w:sz w:val="32"/>
          <w:szCs w:val="32"/>
        </w:rPr>
        <w:t>（2）3小时内可能或者已经受到暴雨影响，降雨量50毫米以上，气象部门发布暴雨橙色预警信号。</w:t>
      </w:r>
    </w:p>
    <w:p w14:paraId="3156F8CD">
      <w:pPr>
        <w:spacing w:line="560" w:lineRule="exact"/>
        <w:ind w:firstLine="640" w:firstLineChars="200"/>
        <w:rPr>
          <w:rFonts w:ascii="仿宋_GB2312" w:eastAsia="仿宋_GB2312"/>
          <w:sz w:val="32"/>
          <w:szCs w:val="32"/>
        </w:rPr>
      </w:pPr>
      <w:r>
        <w:rPr>
          <w:rFonts w:hint="eastAsia" w:ascii="仿宋_GB2312" w:eastAsia="仿宋_GB2312"/>
          <w:sz w:val="32"/>
          <w:szCs w:val="32"/>
        </w:rPr>
        <w:t>（3）上级部门要求启动Ⅱ级（重大事件）应急响应。</w:t>
      </w:r>
    </w:p>
    <w:p w14:paraId="1D2995B4">
      <w:pPr>
        <w:spacing w:line="560" w:lineRule="exact"/>
        <w:ind w:firstLine="640" w:firstLineChars="200"/>
        <w:rPr>
          <w:rFonts w:ascii="仿宋_GB2312" w:eastAsia="仿宋_GB2312"/>
          <w:sz w:val="32"/>
          <w:szCs w:val="32"/>
        </w:rPr>
      </w:pPr>
      <w:r>
        <w:rPr>
          <w:rFonts w:hint="eastAsia" w:ascii="仿宋_GB2312" w:eastAsia="仿宋_GB2312"/>
          <w:sz w:val="32"/>
          <w:szCs w:val="32"/>
        </w:rPr>
        <w:t>2.Ⅱ级应急响应行动</w:t>
      </w:r>
    </w:p>
    <w:p w14:paraId="4A79BE73">
      <w:pPr>
        <w:spacing w:line="560" w:lineRule="exact"/>
        <w:ind w:firstLine="640" w:firstLineChars="200"/>
        <w:rPr>
          <w:rFonts w:ascii="仿宋_GB2312" w:eastAsia="仿宋_GB2312"/>
          <w:sz w:val="32"/>
          <w:szCs w:val="32"/>
        </w:rPr>
      </w:pPr>
      <w:r>
        <w:rPr>
          <w:rFonts w:hint="eastAsia" w:ascii="仿宋_GB2312" w:eastAsia="仿宋_GB2312"/>
          <w:sz w:val="32"/>
          <w:szCs w:val="32"/>
        </w:rPr>
        <w:t>（1）学校领导全部到岗，根据各自职责启动应急预案，各相关职能部门在继续做好Ⅲ级应急响应行动基础之上，落实抢险队伍和救灾物资，对随时出现的险情、灾情做到随调随到，迅速开展抢险救灾工作。</w:t>
      </w:r>
    </w:p>
    <w:p w14:paraId="7AD3AEA1">
      <w:pPr>
        <w:spacing w:line="560" w:lineRule="exact"/>
        <w:ind w:firstLine="640" w:firstLineChars="200"/>
        <w:rPr>
          <w:rFonts w:ascii="仿宋_GB2312" w:eastAsia="仿宋_GB2312"/>
          <w:sz w:val="32"/>
          <w:szCs w:val="32"/>
        </w:rPr>
      </w:pPr>
      <w:r>
        <w:rPr>
          <w:rFonts w:hint="eastAsia" w:ascii="仿宋_GB2312" w:eastAsia="仿宋_GB2312"/>
          <w:sz w:val="32"/>
          <w:szCs w:val="32"/>
        </w:rPr>
        <w:t>（2）当气象部门发布台风橙色预警信号时，建议停课，并做好各项防御工作级应急响应。</w:t>
      </w:r>
    </w:p>
    <w:p w14:paraId="08509A3C">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（五）Ⅰ级(特别重大事件)应急响应</w:t>
      </w:r>
    </w:p>
    <w:p w14:paraId="373C573D">
      <w:pPr>
        <w:spacing w:line="560" w:lineRule="exact"/>
        <w:ind w:firstLine="640" w:firstLineChars="200"/>
        <w:rPr>
          <w:rFonts w:ascii="仿宋_GB2312" w:eastAsia="仿宋_GB2312"/>
          <w:sz w:val="32"/>
          <w:szCs w:val="32"/>
        </w:rPr>
      </w:pPr>
      <w:r>
        <w:rPr>
          <w:rFonts w:hint="eastAsia" w:ascii="仿宋_GB2312" w:eastAsia="仿宋_GB2312"/>
          <w:sz w:val="32"/>
          <w:szCs w:val="32"/>
        </w:rPr>
        <w:t>1.出现下列情况之一，启动Ⅰ级应急响应</w:t>
      </w:r>
    </w:p>
    <w:p w14:paraId="025971A4">
      <w:pPr>
        <w:spacing w:line="560" w:lineRule="exact"/>
        <w:ind w:firstLine="640" w:firstLineChars="200"/>
        <w:rPr>
          <w:rFonts w:ascii="仿宋_GB2312" w:eastAsia="仿宋_GB2312"/>
          <w:sz w:val="32"/>
          <w:szCs w:val="32"/>
        </w:rPr>
      </w:pPr>
      <w:r>
        <w:rPr>
          <w:rFonts w:hint="eastAsia" w:ascii="仿宋_GB2312" w:eastAsia="仿宋_GB2312"/>
          <w:sz w:val="32"/>
          <w:szCs w:val="32"/>
        </w:rPr>
        <w:t>（1）当发生超标准洪水，堤、坝、涵、闸、路、桥等重要基础设施出现险情或溃决、场塌。</w:t>
      </w:r>
    </w:p>
    <w:p w14:paraId="4C6D66BB">
      <w:pPr>
        <w:spacing w:line="560" w:lineRule="exact"/>
        <w:ind w:firstLine="640" w:firstLineChars="200"/>
        <w:rPr>
          <w:rFonts w:ascii="仿宋_GB2312" w:eastAsia="仿宋_GB2312"/>
          <w:sz w:val="32"/>
          <w:szCs w:val="32"/>
        </w:rPr>
      </w:pPr>
      <w:r>
        <w:rPr>
          <w:rFonts w:hint="eastAsia" w:ascii="仿宋_GB2312" w:eastAsia="仿宋_GB2312"/>
          <w:sz w:val="32"/>
          <w:szCs w:val="32"/>
        </w:rPr>
        <w:t>（2）6小时内可能或者已经受到热带气旋影响，平均风力12级以上，气象部门发布台风红色预警信号。</w:t>
      </w:r>
    </w:p>
    <w:p w14:paraId="364E38A5">
      <w:pPr>
        <w:spacing w:line="560" w:lineRule="exact"/>
        <w:ind w:firstLine="640" w:firstLineChars="200"/>
        <w:rPr>
          <w:rFonts w:ascii="仿宋_GB2312" w:eastAsia="仿宋_GB2312"/>
          <w:sz w:val="32"/>
          <w:szCs w:val="32"/>
        </w:rPr>
      </w:pPr>
      <w:r>
        <w:rPr>
          <w:rFonts w:hint="eastAsia" w:ascii="仿宋_GB2312" w:eastAsia="仿宋_GB2312"/>
          <w:sz w:val="32"/>
          <w:szCs w:val="32"/>
        </w:rPr>
        <w:t>（3）3小时内可能或者已经受到暴雨影响，降雨量100</w:t>
      </w:r>
    </w:p>
    <w:p w14:paraId="052E7E5F">
      <w:pPr>
        <w:spacing w:line="560" w:lineRule="exact"/>
        <w:rPr>
          <w:rFonts w:ascii="仿宋_GB2312" w:eastAsia="仿宋_GB2312"/>
          <w:sz w:val="32"/>
          <w:szCs w:val="32"/>
        </w:rPr>
      </w:pPr>
      <w:r>
        <w:rPr>
          <w:rFonts w:hint="eastAsia" w:ascii="仿宋_GB2312" w:eastAsia="仿宋_GB2312"/>
          <w:sz w:val="32"/>
          <w:szCs w:val="32"/>
        </w:rPr>
        <w:t>毫米以上，气象部门发布暴雨红色预警信号。</w:t>
      </w:r>
    </w:p>
    <w:p w14:paraId="602FFC21">
      <w:pPr>
        <w:spacing w:line="560" w:lineRule="exact"/>
        <w:ind w:firstLine="640" w:firstLineChars="200"/>
        <w:rPr>
          <w:rFonts w:ascii="仿宋_GB2312" w:eastAsia="仿宋_GB2312"/>
          <w:sz w:val="32"/>
          <w:szCs w:val="32"/>
        </w:rPr>
      </w:pPr>
      <w:r>
        <w:rPr>
          <w:rFonts w:hint="eastAsia" w:ascii="仿宋_GB2312" w:eastAsia="仿宋_GB2312"/>
          <w:sz w:val="32"/>
          <w:szCs w:val="32"/>
        </w:rPr>
        <w:t>（4）上级指示要求启动I级应急响应。</w:t>
      </w:r>
    </w:p>
    <w:p w14:paraId="32316ABB">
      <w:pPr>
        <w:spacing w:line="560" w:lineRule="exact"/>
        <w:ind w:firstLine="640" w:firstLineChars="200"/>
        <w:rPr>
          <w:rFonts w:ascii="仿宋_GB2312" w:eastAsia="仿宋_GB2312"/>
          <w:sz w:val="32"/>
          <w:szCs w:val="32"/>
        </w:rPr>
      </w:pPr>
      <w:r>
        <w:rPr>
          <w:rFonts w:hint="eastAsia" w:ascii="仿宋_GB2312" w:eastAsia="仿宋_GB2312"/>
          <w:sz w:val="32"/>
          <w:szCs w:val="32"/>
        </w:rPr>
        <w:t>2.Ⅰ级应急响应行动</w:t>
      </w:r>
    </w:p>
    <w:p w14:paraId="4EB9EF24">
      <w:pPr>
        <w:spacing w:line="560" w:lineRule="exact"/>
        <w:ind w:firstLine="640" w:firstLineChars="200"/>
        <w:rPr>
          <w:rFonts w:ascii="仿宋_GB2312" w:eastAsia="仿宋_GB2312"/>
          <w:sz w:val="32"/>
          <w:szCs w:val="32"/>
        </w:rPr>
      </w:pPr>
      <w:r>
        <w:rPr>
          <w:rFonts w:hint="eastAsia" w:ascii="仿宋_GB2312" w:eastAsia="仿宋_GB2312"/>
          <w:sz w:val="32"/>
          <w:szCs w:val="32"/>
        </w:rPr>
        <w:t>（1）在继续做好Ⅱ级应急响应行动基础之上，立即启动防汛防风抢险应急预案，进入应急待命状态，随时根据上级指令投入抢险救灾工作。</w:t>
      </w:r>
    </w:p>
    <w:p w14:paraId="38431CC1">
      <w:pPr>
        <w:spacing w:line="560" w:lineRule="exact"/>
        <w:ind w:firstLine="640" w:firstLineChars="200"/>
        <w:rPr>
          <w:rFonts w:ascii="仿宋_GB2312" w:eastAsia="仿宋_GB2312"/>
          <w:sz w:val="32"/>
          <w:szCs w:val="32"/>
        </w:rPr>
      </w:pPr>
      <w:r>
        <w:rPr>
          <w:rFonts w:hint="eastAsia" w:ascii="仿宋_GB2312" w:eastAsia="仿宋_GB2312"/>
          <w:sz w:val="32"/>
          <w:szCs w:val="32"/>
        </w:rPr>
        <w:t>（2）当气象部门发布台风红色预警信号时，学校停课。</w:t>
      </w:r>
    </w:p>
    <w:p w14:paraId="18E08E97">
      <w:pPr>
        <w:spacing w:line="560" w:lineRule="exact"/>
        <w:ind w:firstLine="640" w:firstLineChars="200"/>
        <w:rPr>
          <w:rFonts w:ascii="仿宋_GB2312" w:eastAsia="仿宋_GB2312"/>
          <w:sz w:val="32"/>
          <w:szCs w:val="32"/>
        </w:rPr>
      </w:pPr>
      <w:r>
        <w:rPr>
          <w:rFonts w:hint="eastAsia" w:ascii="仿宋_GB2312" w:eastAsia="仿宋_GB2312"/>
          <w:sz w:val="32"/>
          <w:szCs w:val="32"/>
        </w:rPr>
        <w:t>（3）当气象部门发布暴雨红色预警信号时，学校区分不同生效时段作出对应的停课安排。生效时间为6:00-8:00，学校上午停课；生效时间为11:00-13:00，学校下午停课（上午课程继续）。</w:t>
      </w:r>
    </w:p>
    <w:p w14:paraId="0221F261">
      <w:pPr>
        <w:spacing w:line="560" w:lineRule="exact"/>
        <w:ind w:firstLine="640" w:firstLineChars="200"/>
        <w:rPr>
          <w:rFonts w:ascii="仿宋_GB2312" w:eastAsia="仿宋_GB2312"/>
          <w:sz w:val="32"/>
          <w:szCs w:val="32"/>
        </w:rPr>
      </w:pPr>
      <w:r>
        <w:rPr>
          <w:rFonts w:hint="eastAsia" w:ascii="仿宋_GB2312" w:eastAsia="仿宋_GB2312"/>
          <w:sz w:val="32"/>
          <w:szCs w:val="32"/>
        </w:rPr>
        <w:t>东莞市三防指挥部发出溃决警报和公布安全转移方案后，学校相关职能部门应立即配合当地政府和三防指挥部（所）做好人员疏散、车辆安排、抢险救灾物资运送、现场医疗救护和卫生防疫等工作，确保抢险救灾工作顺利进行。</w:t>
      </w:r>
    </w:p>
    <w:p w14:paraId="7202290D">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（六）信息报送和处理</w:t>
      </w:r>
    </w:p>
    <w:p w14:paraId="1B55DA21">
      <w:pPr>
        <w:spacing w:line="560" w:lineRule="exact"/>
        <w:ind w:firstLine="640" w:firstLineChars="200"/>
        <w:rPr>
          <w:rFonts w:ascii="仿宋_GB2312" w:eastAsia="仿宋_GB2312"/>
          <w:sz w:val="32"/>
          <w:szCs w:val="32"/>
        </w:rPr>
      </w:pPr>
      <w:r>
        <w:rPr>
          <w:rFonts w:hint="eastAsia" w:ascii="仿宋_GB2312" w:eastAsia="仿宋_GB2312"/>
          <w:sz w:val="32"/>
          <w:szCs w:val="32"/>
        </w:rPr>
        <w:t>1.汛情、风情、险情、灾情等信息归口后勤保卫部管理，逐级上报。</w:t>
      </w:r>
    </w:p>
    <w:p w14:paraId="12C6DDDA">
      <w:pPr>
        <w:spacing w:line="560" w:lineRule="exact"/>
        <w:ind w:firstLine="640" w:firstLineChars="200"/>
        <w:rPr>
          <w:rFonts w:ascii="仿宋_GB2312" w:eastAsia="仿宋_GB2312"/>
          <w:sz w:val="32"/>
          <w:szCs w:val="32"/>
        </w:rPr>
      </w:pPr>
      <w:r>
        <w:rPr>
          <w:rFonts w:hint="eastAsia" w:ascii="仿宋_GB2312" w:eastAsia="仿宋_GB2312"/>
          <w:sz w:val="32"/>
          <w:szCs w:val="32"/>
        </w:rPr>
        <w:t>2.信息报送要快速、准确，重要信息须立即上报，若一时难以全面准确把握，应先报基本情况，后补报详情。</w:t>
      </w:r>
    </w:p>
    <w:p w14:paraId="39E0BCC9">
      <w:pPr>
        <w:spacing w:line="560" w:lineRule="exact"/>
        <w:ind w:firstLine="640" w:firstLineChars="200"/>
        <w:rPr>
          <w:rFonts w:ascii="仿宋_GB2312" w:eastAsia="仿宋_GB2312"/>
          <w:sz w:val="32"/>
          <w:szCs w:val="32"/>
        </w:rPr>
      </w:pPr>
      <w:r>
        <w:rPr>
          <w:rFonts w:hint="eastAsia" w:ascii="仿宋_GB2312" w:eastAsia="仿宋_GB2312"/>
          <w:sz w:val="32"/>
          <w:szCs w:val="32"/>
        </w:rPr>
        <w:t>3.宣传部做好媒体的接待、采访工作，避免负面不实报道。</w:t>
      </w:r>
    </w:p>
    <w:p w14:paraId="63D35E7B">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（七）应急响应结束</w:t>
      </w:r>
    </w:p>
    <w:p w14:paraId="3D37946A">
      <w:pPr>
        <w:spacing w:line="560" w:lineRule="exact"/>
        <w:ind w:firstLine="640" w:firstLineChars="200"/>
        <w:rPr>
          <w:rFonts w:ascii="仿宋_GB2312" w:eastAsia="仿宋_GB2312"/>
          <w:sz w:val="32"/>
          <w:szCs w:val="32"/>
        </w:rPr>
      </w:pPr>
      <w:r>
        <w:rPr>
          <w:rFonts w:hint="eastAsia" w:ascii="仿宋_GB2312" w:eastAsia="仿宋_GB2312"/>
          <w:sz w:val="32"/>
          <w:szCs w:val="32"/>
        </w:rPr>
        <w:t>当灾情得到有效控制后，在东莞市三防指挥部统一部署下，应急响应结束，恢复正常教育教学和生活秩序。</w:t>
      </w:r>
    </w:p>
    <w:p w14:paraId="70EABB4E">
      <w:pPr>
        <w:spacing w:line="560" w:lineRule="exact"/>
        <w:ind w:firstLine="640" w:firstLineChars="200"/>
        <w:rPr>
          <w:rFonts w:ascii="黑体" w:hAnsi="黑体" w:eastAsia="黑体"/>
          <w:sz w:val="32"/>
          <w:szCs w:val="32"/>
        </w:rPr>
      </w:pPr>
      <w:r>
        <w:rPr>
          <w:rFonts w:hint="eastAsia" w:ascii="黑体" w:hAnsi="黑体" w:eastAsia="黑体"/>
          <w:sz w:val="32"/>
          <w:szCs w:val="32"/>
        </w:rPr>
        <w:t>五、附则</w:t>
      </w:r>
    </w:p>
    <w:p w14:paraId="022874BF">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（一）监督检查与奖惩</w:t>
      </w:r>
    </w:p>
    <w:p w14:paraId="713C97E2">
      <w:pPr>
        <w:spacing w:line="560" w:lineRule="exact"/>
        <w:ind w:firstLine="640" w:firstLineChars="200"/>
        <w:rPr>
          <w:rFonts w:ascii="仿宋_GB2312" w:eastAsia="仿宋_GB2312"/>
          <w:sz w:val="32"/>
          <w:szCs w:val="32"/>
        </w:rPr>
      </w:pPr>
      <w:r>
        <w:rPr>
          <w:rFonts w:hint="eastAsia" w:ascii="仿宋_GB2312" w:eastAsia="仿宋_GB2312"/>
          <w:sz w:val="32"/>
          <w:szCs w:val="32"/>
        </w:rPr>
        <w:t>防汛防风工作实行行政领导责任制和责任追究制。对抢险救灾工作做出突出贡献的先进集体和个人，给予表彰；对玩忽职守造成损失的，依据有关法律法规和规章制度追究当事人的责任，并予以处罚。构成犯罪的，由司法部门依法追究其刑事责任。</w:t>
      </w:r>
    </w:p>
    <w:p w14:paraId="2A875B24">
      <w:pPr>
        <w:spacing w:line="560" w:lineRule="exact"/>
        <w:ind w:firstLine="640" w:firstLineChars="200"/>
        <w:rPr>
          <w:rFonts w:ascii="华文楷体" w:hAnsi="华文楷体" w:eastAsia="华文楷体"/>
          <w:sz w:val="32"/>
          <w:szCs w:val="32"/>
        </w:rPr>
      </w:pPr>
      <w:r>
        <w:rPr>
          <w:rFonts w:hint="eastAsia" w:ascii="华文楷体" w:hAnsi="华文楷体" w:eastAsia="华文楷体"/>
          <w:sz w:val="32"/>
          <w:szCs w:val="32"/>
        </w:rPr>
        <w:t>（二）预案管理与更新</w:t>
      </w:r>
    </w:p>
    <w:p w14:paraId="4B44D244">
      <w:pPr>
        <w:spacing w:line="560" w:lineRule="exact"/>
        <w:ind w:firstLine="640" w:firstLineChars="200"/>
        <w:rPr>
          <w:rFonts w:ascii="仿宋_GB2312" w:eastAsia="仿宋_GB2312"/>
          <w:sz w:val="32"/>
          <w:szCs w:val="32"/>
        </w:rPr>
      </w:pPr>
      <w:r>
        <w:rPr>
          <w:rFonts w:hint="eastAsia" w:ascii="仿宋_GB2312" w:eastAsia="仿宋_GB2312"/>
          <w:sz w:val="32"/>
          <w:szCs w:val="32"/>
        </w:rPr>
        <w:t>本预案由东莞城市学院后勤保卫部负责管理，视情况变化对预案做出相应修改。</w:t>
      </w:r>
    </w:p>
    <w:p w14:paraId="0A8B3A78">
      <w:pPr>
        <w:spacing w:line="560" w:lineRule="exact"/>
        <w:ind w:firstLine="640" w:firstLineChars="200"/>
        <w:rPr>
          <w:rFonts w:ascii="仿宋_GB2312" w:eastAsia="仿宋_GB2312"/>
          <w:sz w:val="32"/>
          <w:szCs w:val="32"/>
        </w:rPr>
      </w:pPr>
      <w:r>
        <w:rPr>
          <w:rFonts w:hint="eastAsia" w:ascii="仿宋_GB2312" w:eastAsia="仿宋_GB2312"/>
          <w:sz w:val="32"/>
          <w:szCs w:val="32"/>
        </w:rPr>
        <w:t>本预案自印发之日起施行。</w:t>
      </w:r>
    </w:p>
    <w:p w14:paraId="514FD592">
      <w:pPr>
        <w:spacing w:line="560" w:lineRule="exact"/>
        <w:rPr>
          <w:rFonts w:ascii="仿宋_GB2312" w:eastAsia="仿宋_GB2312"/>
          <w:sz w:val="32"/>
          <w:szCs w:val="32"/>
        </w:rPr>
      </w:pPr>
    </w:p>
    <w:p w14:paraId="19FFF958">
      <w:pPr>
        <w:spacing w:line="560" w:lineRule="exact"/>
        <w:rPr>
          <w:rFonts w:ascii="仿宋_GB2312" w:eastAsia="仿宋_GB2312"/>
          <w:sz w:val="32"/>
          <w:szCs w:val="32"/>
        </w:rPr>
      </w:pPr>
    </w:p>
    <w:p w14:paraId="44FB7F43">
      <w:pPr>
        <w:spacing w:line="560" w:lineRule="exact"/>
        <w:ind w:right="960"/>
        <w:jc w:val="right"/>
        <w:rPr>
          <w:rFonts w:ascii="仿宋_GB2312" w:eastAsia="仿宋_GB2312"/>
          <w:sz w:val="32"/>
          <w:szCs w:val="32"/>
        </w:rPr>
      </w:pPr>
      <w:r>
        <w:rPr>
          <w:rFonts w:hint="eastAsia" w:ascii="仿宋_GB2312" w:eastAsia="仿宋_GB2312"/>
          <w:sz w:val="32"/>
          <w:szCs w:val="32"/>
        </w:rPr>
        <w:t>东莞城市学院</w:t>
      </w:r>
    </w:p>
    <w:p w14:paraId="0E24C3BD">
      <w:pPr>
        <w:spacing w:line="560" w:lineRule="exact"/>
        <w:ind w:right="640"/>
        <w:jc w:val="right"/>
        <w:rPr>
          <w:rFonts w:ascii="仿宋_GB2312" w:eastAsia="仿宋_GB2312"/>
          <w:sz w:val="32"/>
          <w:szCs w:val="32"/>
        </w:rPr>
      </w:pPr>
      <w:r>
        <w:rPr>
          <w:rFonts w:hint="eastAsia" w:ascii="仿宋_GB2312" w:eastAsia="仿宋_GB2312"/>
          <w:sz w:val="32"/>
          <w:szCs w:val="32"/>
        </w:rPr>
        <w:t>2026年10月29日</w:t>
      </w:r>
    </w:p>
    <w:bookmarkEnd w:id="2"/>
    <w:p w14:paraId="2910DC72">
      <w:pPr>
        <w:spacing w:line="560" w:lineRule="exac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35F486-EABC-4A8C-AB6D-C09BF1C8DC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D59177C-DCA7-4E4B-A85B-974DE726AAD5}"/>
  </w:font>
  <w:font w:name="方正小标宋简体">
    <w:panose1 w:val="03000509000000000000"/>
    <w:charset w:val="86"/>
    <w:family w:val="script"/>
    <w:pitch w:val="default"/>
    <w:sig w:usb0="00000001" w:usb1="080E0000" w:usb2="00000000" w:usb3="00000000" w:csb0="00040000" w:csb1="00000000"/>
  </w:font>
  <w:font w:name="华文楷体">
    <w:panose1 w:val="02010600040101010101"/>
    <w:charset w:val="86"/>
    <w:family w:val="auto"/>
    <w:pitch w:val="default"/>
    <w:sig w:usb0="A00002BF" w:usb1="78CF7CFB" w:usb2="00000016" w:usb3="00000000" w:csb0="6006009F" w:csb1="DFD70000"/>
    <w:embedRegular r:id="rId3" w:fontKey="{FCD7EC16-7CDF-4C9D-AAF3-127FA523D764}"/>
  </w:font>
  <w:font w:name="仿宋_GB2312">
    <w:panose1 w:val="02010609030101010101"/>
    <w:charset w:val="86"/>
    <w:family w:val="modern"/>
    <w:pitch w:val="default"/>
    <w:sig w:usb0="00000001" w:usb1="080E0000" w:usb2="00000000" w:usb3="00000000" w:csb0="00040000" w:csb1="00000000"/>
    <w:embedRegular r:id="rId4" w:fontKey="{12A6B842-A352-4A76-950A-CA6786E51BC7}"/>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4MjE5OGI0ZGI5OTM1M2I4MDhmMjYxZjlmYjgwZjcifQ=="/>
  </w:docVars>
  <w:rsids>
    <w:rsidRoot w:val="00CA14E7"/>
    <w:rsid w:val="00231E11"/>
    <w:rsid w:val="00270E5C"/>
    <w:rsid w:val="002B055D"/>
    <w:rsid w:val="0032630C"/>
    <w:rsid w:val="00327C0E"/>
    <w:rsid w:val="00350DD5"/>
    <w:rsid w:val="00385766"/>
    <w:rsid w:val="00510F36"/>
    <w:rsid w:val="005810A7"/>
    <w:rsid w:val="006D3A47"/>
    <w:rsid w:val="007724C2"/>
    <w:rsid w:val="00786A3E"/>
    <w:rsid w:val="007A4BE3"/>
    <w:rsid w:val="00832630"/>
    <w:rsid w:val="00841688"/>
    <w:rsid w:val="00884469"/>
    <w:rsid w:val="009A00BA"/>
    <w:rsid w:val="00A52AC3"/>
    <w:rsid w:val="00A80E7B"/>
    <w:rsid w:val="00B1353C"/>
    <w:rsid w:val="00B675AE"/>
    <w:rsid w:val="00B87642"/>
    <w:rsid w:val="00C17539"/>
    <w:rsid w:val="00C81C1B"/>
    <w:rsid w:val="00CA14E7"/>
    <w:rsid w:val="00CB2B26"/>
    <w:rsid w:val="00D10F33"/>
    <w:rsid w:val="00ED384F"/>
    <w:rsid w:val="00F111EC"/>
    <w:rsid w:val="00F72392"/>
    <w:rsid w:val="00FA063D"/>
    <w:rsid w:val="00FD7183"/>
    <w:rsid w:val="2D5547B2"/>
    <w:rsid w:val="469B39E2"/>
    <w:rsid w:val="60885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495</Words>
  <Characters>513</Characters>
  <Lines>26</Lines>
  <Paragraphs>7</Paragraphs>
  <TotalTime>75</TotalTime>
  <ScaleCrop>false</ScaleCrop>
  <LinksUpToDate>false</LinksUpToDate>
  <CharactersWithSpaces>513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2022-11-16T07:11:00Z</dcterms:created>
  <dc:creator>admin</dc:creator>
  <cp:lastModifiedBy>MOMO_黄璀</cp:lastModifiedBy>
  <cp:lastPrinted>2026-10-29T09:16:00Z</cp:lastPrinted>
  <dcterms:modified xsi:type="dcterms:W3CDTF">2026-10-29T10:03:58Z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5FCB90843B4740C68CD388EBF81EEFEB</vt:lpwstr>
  </property>
  <property fmtid="{D5CDD505-2E9C-101B-9397-08002B2CF9AE}" pid="4" name="KSOTemplateDocerSaveRecord">
    <vt:lpwstr>eyJoZGlkIjoiMDY0MjA4NjEzNzRkZThiOTg3OGIzNzk5NzljYmJkOWIiLCJ1c2VySWQiOiIyMDcwMTA5NTcifQ==</vt:lpwstr>
  </property>
</Properties>
</file>